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716" w:type="dxa"/>
        <w:jc w:val="left"/>
        <w:tblInd w:w="0" w:type="dxa"/>
        <w:tblBorders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  <w:shd w:fill="auto" w:val="clea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left"/>
              <w:rPr>
                <w:b w:val="false"/>
                <w:b w:val="false"/>
                <w:sz w:val="20"/>
              </w:rPr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shd w:fill="auto" w:val="clear"/>
            <w:vAlign w:val="cente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center"/>
              <w:rPr>
                <w:b w:val="false"/>
                <w:b w:val="false"/>
              </w:rPr>
            </w:pPr>
            <w:r>
              <w:rPr>
                <w:sz w:val="48"/>
              </w:rPr>
              <w:t>Постановление Правительства РИ от 07.04.2020 N 39</w:t>
            </w:r>
            <w:r>
              <w:rPr/>
              <w:br/>
            </w:r>
            <w:r>
              <w:rPr>
                <w:sz w:val="48"/>
              </w:rPr>
              <w:t>&lt;Об утверждении Положения о Министерстве экономического развития Республики Ингушетия&gt;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shd w:fill="auto" w:val="clear"/>
            <w:vAlign w:val="center"/>
          </w:tcPr>
          <w:p>
            <w:pPr>
              <w:pStyle w:val="ConsPlusTitlePage"/>
              <w:tabs>
                <w:tab w:val="clear" w:pos="720"/>
              </w:tabs>
              <w:ind w:left="0" w:hanging="0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>
              <w:r>
                <w:rPr>
                  <w:rStyle w:val="ListLabel2"/>
                  <w:b/>
                  <w:color w:val="0000FF"/>
                  <w:sz w:val="28"/>
                </w:rPr>
                <w:t>КонсультантПлюс</w:t>
              </w:r>
              <w:r>
                <w:rPr>
                  <w:rStyle w:val="ListLabel2"/>
                </w:rPr>
                <w:br/>
                <w:br/>
              </w:r>
            </w:hyperlink>
            <w:hyperlink r:id="rId4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/>
              <w:br/>
              <w:br/>
            </w:r>
            <w:r>
              <w:rPr>
                <w:sz w:val="28"/>
              </w:rPr>
              <w:t>Дата сохранения: 05.04.2021</w:t>
            </w:r>
            <w:r>
              <w:rPr/>
              <w:br/>
            </w:r>
            <w:r>
              <w:rPr>
                <w:sz w:val="28"/>
              </w:rPr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header="0" w:top="841" w:footer="0" w:bottom="841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</w:r>
    </w:p>
    <w:p>
      <w:pPr>
        <w:pStyle w:val="ConsPlusNormal"/>
        <w:numPr>
          <w:ilvl w:val="0"/>
          <w:numId w:val="0"/>
        </w:numPr>
        <w:ind w:left="0" w:firstLine="540"/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0"/>
        <w:rPr/>
      </w:pPr>
      <w:r>
        <w:rPr/>
        <w:t>ПРАВИТЕЛЬСТВО РЕСПУБЛИКИ ИНГУШЕТИЯ</w:t>
      </w:r>
    </w:p>
    <w:p>
      <w:pPr>
        <w:pStyle w:val="ConsPlusTitle"/>
        <w:ind w:left="0" w:hanging="0"/>
        <w:jc w:val="center"/>
        <w:rPr/>
      </w:pPr>
      <w:r>
        <w:rPr/>
      </w:r>
    </w:p>
    <w:p>
      <w:pPr>
        <w:pStyle w:val="ConsPlusTitle"/>
        <w:ind w:left="0" w:hanging="0"/>
        <w:jc w:val="center"/>
        <w:rPr/>
      </w:pPr>
      <w:r>
        <w:rPr/>
        <w:t>ПОСТАНОВЛЕНИЕ</w:t>
      </w:r>
    </w:p>
    <w:p>
      <w:pPr>
        <w:pStyle w:val="ConsPlusTitle"/>
        <w:ind w:left="0" w:hanging="0"/>
        <w:jc w:val="center"/>
        <w:rPr/>
      </w:pPr>
      <w:r>
        <w:rPr/>
        <w:t>от 7 апреля 2020 г. N 39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 xml:space="preserve">В соответствии с </w:t>
      </w:r>
      <w:hyperlink r:id="rId5">
        <w:r>
          <w:rPr>
            <w:rStyle w:val="ListLabel3"/>
            <w:color w:val="0000FF"/>
          </w:rPr>
          <w:t>Указом</w:t>
        </w:r>
      </w:hyperlink>
      <w:r>
        <w:rPr/>
        <w:t xml:space="preserve"> Главы Республики Ингушетия от 19 марта 2020 г. N 50 "О совершенствовании структуры исполнительных органов государственной власти Республики Ингушетия и о внесении изменений в Указ Главы Республики Ингушетия от 12 сентября 2019 г. N 150" Правительство Республики Ингушетия постановляет: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 xml:space="preserve">1. Утвердить прилагаемое </w:t>
      </w:r>
      <w:hyperlink w:anchor="Par24" w:tgtFrame="ПОЛОЖЕНИЕ">
        <w:r>
          <w:rPr>
            <w:rStyle w:val="ListLabel3"/>
            <w:color w:val="0000FF"/>
          </w:rPr>
          <w:t>Положение</w:t>
        </w:r>
      </w:hyperlink>
      <w:r>
        <w:rPr/>
        <w:t xml:space="preserve"> о Министерстве экономического развития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 xml:space="preserve">2. Признать утратившим силу </w:t>
      </w:r>
      <w:hyperlink r:id="rId6">
        <w:r>
          <w:rPr>
            <w:rStyle w:val="ListLabel3"/>
            <w:color w:val="0000FF"/>
          </w:rPr>
          <w:t>пункт 1</w:t>
        </w:r>
      </w:hyperlink>
      <w:r>
        <w:rPr/>
        <w:t xml:space="preserve"> Постановления Правительства Республики Ингушетия от 28 октября 2019 г. N 156 "Об утверждении Положения о Министерстве экономики, промышленности и торговли Республики Ингушетия".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3. Настоящее Постановление вступает в силу со дня его официального опубликования.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hanging="0"/>
        <w:jc w:val="right"/>
        <w:rPr/>
      </w:pPr>
      <w:r>
        <w:rPr/>
        <w:t>Председатель Правительства</w:t>
      </w:r>
    </w:p>
    <w:p>
      <w:pPr>
        <w:pStyle w:val="ConsPlusNormal"/>
        <w:ind w:left="0" w:hanging="0"/>
        <w:jc w:val="right"/>
        <w:rPr/>
      </w:pPr>
      <w:r>
        <w:rPr/>
        <w:t>Республики Ингушетия</w:t>
      </w:r>
    </w:p>
    <w:p>
      <w:pPr>
        <w:pStyle w:val="ConsPlusNormal"/>
        <w:ind w:left="0" w:hanging="0"/>
        <w:jc w:val="right"/>
        <w:rPr/>
      </w:pPr>
      <w:r>
        <w:rPr/>
        <w:t>В.В.СЛАСТЕНИН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ind w:left="0" w:hanging="0"/>
        <w:jc w:val="right"/>
        <w:outlineLvl w:val="0"/>
        <w:rPr/>
      </w:pPr>
      <w:r>
        <w:rPr/>
        <w:t>Утверждено</w:t>
      </w:r>
    </w:p>
    <w:p>
      <w:pPr>
        <w:pStyle w:val="ConsPlusNormal"/>
        <w:ind w:left="0" w:hanging="0"/>
        <w:jc w:val="right"/>
        <w:rPr/>
      </w:pPr>
      <w:r>
        <w:rPr/>
        <w:t>Постановлением Правительства</w:t>
      </w:r>
    </w:p>
    <w:p>
      <w:pPr>
        <w:pStyle w:val="ConsPlusNormal"/>
        <w:ind w:left="0" w:hanging="0"/>
        <w:jc w:val="right"/>
        <w:rPr/>
      </w:pPr>
      <w:r>
        <w:rPr/>
        <w:t>Республики Ингушетия</w:t>
      </w:r>
    </w:p>
    <w:p>
      <w:pPr>
        <w:pStyle w:val="ConsPlusNormal"/>
        <w:ind w:left="0" w:hanging="0"/>
        <w:jc w:val="right"/>
        <w:rPr/>
      </w:pPr>
      <w:r>
        <w:rPr/>
        <w:t>от 7 апреля 2020 г. N 39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ind w:left="0" w:hanging="0"/>
        <w:jc w:val="center"/>
        <w:rPr/>
      </w:pPr>
      <w:bookmarkStart w:id="0" w:name="Par24"/>
      <w:bookmarkEnd w:id="0"/>
      <w:r>
        <w:rPr/>
        <w:t>ПОЛОЖЕНИЕ</w:t>
      </w:r>
    </w:p>
    <w:p>
      <w:pPr>
        <w:pStyle w:val="ConsPlusTitle"/>
        <w:ind w:left="0" w:hanging="0"/>
        <w:jc w:val="center"/>
        <w:rPr/>
      </w:pPr>
      <w:r>
        <w:rPr/>
        <w:t>О МИНИСТЕРСТВЕ ЭКОНОМИЧЕСКОГО РАЗВИТИЯ РЕСПУБЛИКИ ИНГУШЕТИЯ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/>
      </w:pPr>
      <w:r>
        <w:rPr/>
        <w:t>I. Общие положения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>1. Министерство экономического развития Республики Ингушетия (далее - Министерство) является исполнительным органом государственной власти Республики Ингушетия, осуществляющим разработку и проведение государственной социально-экономической политики, определение путей развития экономики и разработку методов ее эффективного регулирования, обеспечивающих социально-экономический прогресс и устойчивое развитие Республики Ингушетия, а также координацию деятельности в этих сферах иных исполнительных органов государственной власти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 xml:space="preserve">2. Министерство руководствуется в своей деятельности </w:t>
      </w:r>
      <w:hyperlink r:id="rId7">
        <w:r>
          <w:rPr>
            <w:rStyle w:val="ListLabel3"/>
            <w:color w:val="0000FF"/>
          </w:rPr>
          <w:t>Конституцией</w:t>
        </w:r>
      </w:hyperlink>
      <w:r>
        <w:rPr/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8">
        <w:r>
          <w:rPr>
            <w:rStyle w:val="ListLabel3"/>
            <w:color w:val="0000FF"/>
          </w:rPr>
          <w:t>Конституцией</w:t>
        </w:r>
      </w:hyperlink>
      <w:r>
        <w:rPr/>
        <w:t xml:space="preserve"> Республики Ингушетия, конституционными законами Республики Ингушетия, законами Республики Ингушетия, постановлениями и распоряжениями Правительства Республики Ингушетия и иными нормативными правовыми актами Республики Ингушетия, а также настоящим Положением.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3. Министерство осуществляет свою деятельность во взаимодействии с другими органами государственной власти Республики Ингушетия, федеральными органами исполнительной власти и их территориальными органами, органами местного самоуправления муниципальных образований Республики Ингушетия (далее - органы местного самоуправления), общественными объединениями, иными организациями и гражданами.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4. Финансирование расходов на содержание и обеспечение деятельности Министерства осуществляется за счет средств бюджета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5. Имущество, находящееся на балансе Министерства, является государственной собственностью Республики Ингушетия и закрепляется за ним на праве оперативного управления.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6. Министерство является юридическим лицом, имеет гербовую печать со своим наименованием, иные печати, штампы, бланки установленного образца, лицевые счета, открываемые в установленном порядке в территориальном органе Федерального казначейства и (или) финансовом органе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7. Министерство имеет полное и сокращенное наименования. Полное наименование Министерства: Министерство экономического развития Республики Ингушетия. Сокращенное наименование Министерства: Минэкономразвития Ингушетии.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8. Местонахождение и почтовый адрес Министерства: 386001, Республика Ингушетия, г. Магас, пр. И. Зязикова, 16а.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/>
      </w:pPr>
      <w:r>
        <w:rPr/>
        <w:t>II. Основные задачи Министерства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>9. Основными задачами Министерства являются: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1) мониторинг и анализ экономического положения Республики Ингушетия, определение на их основе ключевых принципов и методов регулирования социально-экономической сферы, формирование стратегии и определение приоритетов социально-экономического развития Республики Ингушетия и муниципальных образований;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2) прогнозирование экономического и социального развития Республики Ингушетия по отраслям и секторам экономики в разрезе муниципальных образований Республики Ингушетия, формирование и экономическое обоснование принимаемых инвестиционных программ по комплексному, экономическому и социальному развитию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3) определение форм и методов государственного воздействия на экономику, обеспечивающих эффективное использование производственного и научного потенциала, природных, трудовых, материальных и финансовых ресурсов Республики Ингушетия в целях экономического развития, социального прогресса, повышения уровня жизни населения;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4) реализация региональной инвестиционной политики;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5) оказание содействия в определении основных приоритетов инвестиционного развития муниципальных образований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6) участие в разработке стратегии инвестиционного развития муниципальных образований и механизмов увеличения объемов инвестиций в экономику;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7) обеспечение единства правового пространства инвестиционной деятельности на территории Республики Ингушетия в сочетании с активной поддержкой инвестиционных процессов;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8) реализация государственной стратегии экономической безопасности Республики Ингушетия, разработка мер по предотвращению угроз экономической безопасности республики.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/>
      </w:pPr>
      <w:r>
        <w:rPr/>
        <w:t>III. Основные функции Министерства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>10. Министерство в соответствии с возложенными на него задачами осуществляет следующие функции: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1) разрабатывает проекты законов Республики Ингушетия, правовых актов Главы Республики Ингушетия, Правительства Республики Ингушетия и иных документов, относящихся к установленной сфере деятельности Министерства, для внесения их Главе Республики Ингушетия и в Правительство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2) разрабатывает и вносит на рассмотрение в Правительство Республики Ингушетия программы экономического развития Республики Ингушетия, прогнозы социально-экономического развития Республики Ингушетия на краткосрочную, среднесрочную и долгосрочную перспективу, предложения по мерам государственного воздействия на социально-экономические процессы, а также доклады об итогах социально-экономического развития Республики Ингушетия, обзоры тенденций и динамики развития отдельных отраслей и сфер экономики и по другим вопросам, входящим в компетенцию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3) на основе анализа состояния экономики Республики Ингушетия и тенденций социально-экономического развития подготавливает годовые и ежеквартальные доклады о состоянии экономики республики, выявляет диспропорции в ее развитии и определяет пути их устранения, разрабатывает механизмы реализации программ развития приоритетных отраслей экономики и подготавливает предложения по вопросам регулирования экономических процессов;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4) разрабатывает в пределах своей компетенции проекты республиканских и федеральных программ и планов действий Правительства Республики Ингушетия по социально-экономическому развитию республики;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5) принимает участие в подготовке предложений об общих направлениях финансовой, бюджетной, налоговой, денежно-кредитной и учетной политики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6) обеспечивает экономическое обоснование бюджетной политики, доходов и расходов бюджета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7) участвует в прогнозировании и оценке социально-экономических последствий чрезвычайных ситуаций;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8) разрабатывает совместно с заинтересованными исполнительными органами государственной власти Республики Ингушетия меры и механизмы обеспечения экономической безопасности и реализации стратегии устойчивого развития республики;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9) участвует в подготовке предложений по совершенствованию форм и методов государственной статистики;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10) разрабатывает и обосновывает совместно с другими исполнительными органами государственной власти Республики Ингушетия государственную структурную и инновационную политику и механизмы ее реализации, в пределах своей компетенции организует работу по ее проведению, стимулированию развития производства, формированию и развитию научно-технической сферы;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11) участвует в подготовке предложений об экономических механизмах рационального использования природных ресурсов и ресурсосбережения;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12) участвует в осуществлении анализа состояния системы платежей и расчетов в экономике Республики Ингушетия, а также в подготовке предложений по совершенствованию этой системы;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13) участвует в разработке государственной политики по вопросам несостоятельности и финансового оздоровления;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14) разрабатывает предложения по развитию реального сектора экономики Республики Ингушетия, осуществляет анализ и прогнозирование его развития;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15) участвует в разработке совместно с другими исполнительными органами государственной власти Республики Ингушетия государственной политики в области реформирования предприятий (организаций);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16) участвует в формировании политики приватизации и управления государственным имуществом;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17) координирует работу исполнительных органов государственной власти Республики Ингушетия по формированию и реализации государственных программ Республики Ингушетия и государственных программ Российской Федерации, в реализации которых участвует Республика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18) подготавливает заключения по проектам государственных программ Республики Ингушетия и в установленном порядке вносит их на рассмотрение в Правительство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19) представляет в Правительство Республики Ингушетия доклады о ходе реализации государственных программ Республики Ингушетия и государственных программ Российской Федерации, в реализации которых участвует Республика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20) организует разработку государственной инвестиционной политики и мер по стимулированию инвестиционной активности, осуществляет изучение спроса на инвестиции;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21) выдает свидетельство соответствия статусу организации, осуществляющей инвестиционную деятельность на территории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22) разрабатывает положение о порядке выдачи свидетельств соответствия статусу организации, осуществляющей инвестиционную деятельность на территории Республики Ингушетия, и заключения соответствующих инвестиционных договоров;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23) осуществляет контроль за исполнением инвесторами принятых на себя обязательств по реализации инвестиционных проектов по приоритетным направлениям развития народного хозяйства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24) осуществляет содействие в развитии конкурентной среды на рынках товаров, работ и услуг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25) принимает участие в формировании государственного заказа на проведение опытно-конструкторских работ, в том числе прикладных экономических исследований;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26) подготавливает с участием исполнительных органов государственной власти Республики Ингушетия предложения по формированию государственной политики в области мобилизационной подготовки экономики и разработке мобилизационного плана экономики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27) участвует совместно с органами местного самоуправления в разработке программ социально-экономического развития районов (городов)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28) участвует в разработке социальной политики, включая вопросы государственной поддержки и развития отраслей социальной сферы, реформирования жилищного строительства и жилищно-коммунального хозяйства, общих направлений политики в области доходов и потребления населения, пенсионного и других видов социального страхования, демографии, миграции, трудовых ресурсов, занятости населения, создания рабочих мест, социальной поддержки отдельных групп населения с учетом экономических возможностей республики;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29) участвует в разработке предложений по формированию внешнеэкономической политики, взаимовыгодном экономическом и научно-техническом сотрудничестве с субъектами Российской Федерации, международными организациями и осуществлении совместных проектов и программ;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30) формирует региональную политику и осуществляет нормативно-правовое регулирование в сфере приграничного сотрудничества;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31) участвует в разработке предложений по защите экономических интересов Республики Ингушетия и республиканских товаропроизводителей на внешнем и внутреннем рынках, по государственной поддержке экспорта республиканских товаров (работ, услуг);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32) осуществляет координацию деятельности исполнительных органов государственной власти Республики Ингушетия по привлечению в экономику Республики Ингушетия прямых иностранных инвестиций, осуществляет сотрудничество с международными экономическими и финансовыми организациями в инвестиционной сфере, проводит государственную экспертизу предложений в области международного инвестиционного сотрудничества;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33) обеспечивает оказание информационно-консультативного содействия иностранным инвесторам;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 xml:space="preserve">34) осуществляет реализацию положений, определенных </w:t>
      </w:r>
      <w:hyperlink r:id="rId9">
        <w:r>
          <w:rPr>
            <w:rStyle w:val="ListLabel3"/>
            <w:color w:val="0000FF"/>
          </w:rPr>
          <w:t>частью 2 статьи 17</w:t>
        </w:r>
      </w:hyperlink>
      <w:r>
        <w:rPr/>
        <w:t xml:space="preserve"> и иными положениями Федерального закона от 13 июля 2015 г.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Федерации", а также полномочий, предусмотренных иными федеральными законами, законами и иными нормативными правовыми актами Республики Ингушетия, в случае, если Республика Ингушетия выступает в качестве публичного партнера;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35) вносит предложения по реализации государственной политики и нормативно-правовому регулированию в сфере государственно-частного партнерства;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36) участвует в подготовке предложений по развитию экономического сотрудничества Республики Ингушетия с субъектами Российской Федерации по проектам межправительственных договоров и соглашений с этими субъектами и разработке программ с участием субъектов Российской Федерации, а также по другим вопросам, касающимся сотрудничества с указанными субъектами;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37) координирует деятельность исполнительных органов государственной власти Республики Ингушетия по выполнению обязательств, определенных в договорах (соглашениях), заключенных между Республикой Ингушетия и субъектами Российской Федерации; представляет предложения в Правительство Республики Ингушетия по дополнению или изменению данных договоров (соглашений); проводит экспертизу договоров (соглашений) с субъектами РФ, подлежащих в установленном порядке пролонгации;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38) готовит предложения по осуществлению государственной политики в области развития и поддержки малого и среднего предпринимательства;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39) создает благоприятные условия для функционирования действующих и развития новых субъектов малого и среднего предпринимательства в отраслях экономики республики;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40) разрабатывает и реализует государственные программы Республики Ингушетия по развитию и поддержке субъектов малого и среднего предпринимательства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41) осуществляет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42) организовывает работу по выявлению и устранению административных барьеров, препятствующих развитию малого и среднего предпринимательства в республике;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43) проводит анализ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развитию, осуществляет разработку прогнозов развития малого и среднего предпринимательства в Республике Ингушетия, представляет указанные сведения Главе Республики Ингушетия и Правительству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44) содействует развитию межрегионального сотрудничества субъектов малого и среднего предпринимательства;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45) осуществляет пропаганду и популяризацию предпринимательской деятельности за счет средств бюджетов субъектов Российской Федерации;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 xml:space="preserve">46) организует и осуществляет в установленном Правительством Российской Федерации порядке оценку соответствия проектов планов закупки товаров, работ, услуг, проектов планов закупки инновационной продукции, высокотехнологичной продукции, лекарственных средств, проектов изменений, вносимых в такие планы, конкретных заказчиков, определенных Правительством Российской Федерации в соответствии с Федеральным </w:t>
      </w:r>
      <w:hyperlink r:id="rId10">
        <w:r>
          <w:rPr>
            <w:rStyle w:val="ListLabel3"/>
            <w:color w:val="0000FF"/>
          </w:rPr>
          <w:t>законом</w:t>
        </w:r>
      </w:hyperlink>
      <w:r>
        <w:rPr/>
        <w:t xml:space="preserve"> от 18 июля 2011 г. N 223-ФЗ "О закупках товаров, работ,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 xml:space="preserve">47) организует и осуществляет в установленном Правительством Российской Федерации порядке мониторинг соответствия планов закупки товаров, работ, услуг, планов закупки инновационной продукции, высокотехнологичной продукции, лекарственных средств, изменений, внесенных в такие планы, годовых отчетов о закупке у субъектов малого и среднего предпринимательства, годовых отчетов о закупке инновационной продукции, высокотехнологичной продукции (в части закупки у субъектов малого и среднего предпринимательства) отдельных заказчиков, определенных Правительством Российской Федерации в соответствии с Федеральным </w:t>
      </w:r>
      <w:hyperlink r:id="rId11">
        <w:r>
          <w:rPr>
            <w:rStyle w:val="ListLabel3"/>
            <w:color w:val="0000FF"/>
          </w:rPr>
          <w:t>законом</w:t>
        </w:r>
      </w:hyperlink>
      <w:r>
        <w:rPr/>
        <w:t xml:space="preserve"> от 18 июля 2011 г. N 223-ФЗ "О закупках товаров, работ, услуг отдельными видами юридических лиц", требованиям законодательства Российской Федерации, предусматривающим участие субъектов малого и среднего предпринимательства в закупке;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48) осуществляет анализ и мониторинг социально-экономического положения муниципальных образований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49) координирует разработку и мониторинг комплексных программ социально-экономического развития муниципальных районов и городских округов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50) осуществляет комплексный анализ состояния, выявление тенденций и перспектив развития внешнеэкономических и межрегиональных связей, формирование приоритетов взаимовыгодного и эффективного внешнеэкономического и межрегионального сотрудничества;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51) проводит экономическую экспертизу инвестиционных проектов в различных сферах экономической деятельности республики;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52) содействует развитию предпринимательской деятельности и конкуренции в сфере потребительского рынка, развитию инфраструктуры потребительского рынка;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53) осуществляет развитие сферы интеллектуальной собственности и управление правами на результаты интеллектуальной деятельности: изобретения, полезные модели, промышленные образцы, товарные знаки, знаки обслуживания и наименования мест происхождения товаров;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54) выступает главным распорядителем и получателем средств республиканского бюджета, предусмотренных на содержание Министерства и реализацию возложенных на него функций;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55) участвует в осуществлении финансово-экономического анализа деятельности подведомственных учреждений, организаций и предприятий и в утверждении экономических показателей их деятельности, в проведении в подведомственных организациях проверки финансово-хозяйственной деятельности и использования имущественного комплекса;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56)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закупки товаров, работ, услуг в установленной сфере деятельности;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57) реализует полномочия по осуществлению прав собственника имущества, находящегося в государственной собственности Республики Ингушетия, в отношении подведомственных организаций в пределах, установленных законодательством Российской Федерации и законодательством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58) осуществляет прием граждан, своевременное и полное рассмотрение их обращений, поданных в устной или письменной форме, принятие по ним решений и направление ответов в установленный законодательством Российской Федерации срок;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59) организует проведение в пределах своей компетенции мероприятий по гражданской обороне;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60) участвует в разработке и реализации мер, а также государственных программ Республики Ингушетия в области профилактики терроризма, минимизации и ликвидации последствий его проявлений;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61) участвует в разработке мер по устранению предпосылок для возникновения конфликтов, способствующих совершению террористических актов и формированию социальной базы терроризма;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62) участвует в проведении учений органов исполнительной власти Республики Ингушетия и органов местного самоуправления в целях усиления их взаимодействия при осуществлении мер по противодействию терроризму;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63) участвует в организации выполнения юридическими и физическими лицами требований к антитеррористической защищенности объектов (территорий), находящихся в ведении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64) участвует в реализации принятых Правительством Республики Ингушетия мер по поддержанию в состоянии постоянной готовности к эффективному использованию сил и средств органов исполнительной власти Республики Ингушетия, предназначенных для минимизации и (или) ликвидации последствий проявления терроризма;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65) осуществляет иные функции в установленной сфере деятельности, предусмотренные законодательством.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/>
      </w:pPr>
      <w:r>
        <w:rPr/>
        <w:t>IV. Права Министерства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>11. Министерству в целях осуществления своих функций предоставляется право: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1) вносить в установленном порядке на рассмотрение Правительства Республики Ингушетия проекты правовых актов по вопросам, входящим в компетенцию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2) запрашивать и получать в установленном порядке у исполнительных органов государственной власти Республики Ингушетия, органов местного самоуправления, юридических (независимо от их организационно-правовых форм и ведомственной принадлежности) и физических лиц информацию, документы и материалы, необходимые для осуществления возложенных на Министерство задач и функций;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3) проводить в установленном порядке работу, связанную с использованием сведений, составляющих государственную тайну;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4) издавать в пределах своей компетенции правовые акты, в том числе совместно с другими исполнительными органами государственной власти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5) разрабатывать и издавать методические материалы и рекомендации по вопросам, входящим в компетенцию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6) созывать в установленном порядке совещания по вопросам, входящим в компетенцию Министерства, с привлечением руководителей и специалистов других исполнительных органов государственной власти Республики Ингушетия и организаций;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7) вносить в соответствующие органы государственной власти предложения по вопросам, относящимся к компетенции Министерства, участвовать в установленном порядке при рассмотрении в исполнительных органах государственной власти Республики Ингушетия вопросов, затрагивающих интересы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8) получать от Территориального органа Федеральной службы государственной статистики по Республике Ингушетия материалы, необходимые для анализа социально-экономического положения в республике, разработки экономических прогнозов, комплексных программ, а также подготовки предложений по отдельным вопросам;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9) создавать научно-технические, экспертные, консультативные и информационно-аналитические советы и комиссии, утверждать положения о них и их персональный состав. Организационно-техническое обеспечение деятельности указанных советов и комиссий осуществляется Министерством;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10) привлекать в установленном порядке, в том числе на договорной основе, высшие учебные заведения, научно-исследовательские, проектно-конструкторские и другие организации, а также отдельных специалистов для реализации задач, установленных настоящим Положением;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11) заключать договоры, соглашения и иные сделки в пределах своей компетенции;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12) представлять по поручению Правительства Республики Ингушетия интересы Республики Ингушетия на уровне субъектов Российской Федерации по вопросам, входящим в его компетенцию, участвовать в подготовке и заключении торгово-экономических и инвестиционных соглашений с другими субъектами Российской Федерации, торгово-экономическими союзами, в работе региональных экономических и финансовых организаций;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13) вносить предложения в Правительство Республики Ингушетия о создании, реорганизации и ликвидации в установленном порядке подведомственных организаций;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14) давать разъяснения юридическим и физическим лицам по вопросам, относящимся к компетенции Министерства, в случаях, предусмотренных законодательством Российской Федерации и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15) осуществлять иные права и полномочия в соответствии с действующим законодательством.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/>
      </w:pPr>
      <w:r>
        <w:rPr/>
        <w:t>V. Организация деятельности Министерства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>12. Министерство возглавляет министр экономики, промышленности и торговли Республики Ингушетия (далее - Министр), назначаемый на должность и освобождаемый от должности Главой Республики Ингушетия по представлению Председателя Правительства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Министр несет персональную ответственность за выполнение возложенных на Министерство полномочий и реализацию государственной политики в установленной сфере деятельности.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Министр имеет заместителей, назначаемых и освобождаемых от должности Правительством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В случае временного отсутствия Министра исполнение его обязанностей возлагается на заместителя Министра или иное должностное лицо Министерства при отсутствии заместителей Министра.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13. Министр: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1) руководит деятельностью Министерства, обеспечивает выполнение стоящих перед ним задач;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2) представляет без доверенности Министерство в судебных и иных государственных органах, организациях; выдает доверенности; открывает лицевые счета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3) вносит в установленном порядке на рассмотрение Правительства Республики Ингушетия проекты законодательных и иных нормативных правовых актов по вопросам, входящим в компетенцию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4) распределяет обязанности между своими заместителями;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5) утверждает должностные регламенты государственных гражданских служащих и должностные инструкции других работников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6) издает приказы, имеющие нормативный характер, а по оперативным и другим текущим вопросам организации деятельности Министерства - приказы ненормативного характера;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7) утверждает структуру и штатное расписание Министерства в пределах численности и фонда оплаты труда, установленных Правительством Республики Ингушетия, а также положения о структурных подразделениях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8) назначает на должность и освобождает от должности в установленном порядке государственных гражданских служащих Министерства;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9) представляет в установленном порядке особо отличившихся работников курируемых отраслей, а также государственных гражданских служащих Министерства к присвоению почетных званий и награждению государственными наградами Российской Федерации и Республики Ингушетия;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10) поощряет государственных гражданских служащих Министерства и применяет к ним дисциплинарные взыскания в соответствии с законодательством;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11) несет персональную ответственность за организацию работ и создание условий по защите государственной тайны в Министерстве, за несоблюдение установленных законодательством ограничений по ознакомлению со сведениями, составляющими государственную тайну;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12) решает в соответствии с законодательством о государственной гражданской службе вопросы, связанные с прохождением государственной гражданской службы в Министерстве;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13) утверждает в установленном порядке бюджетную смету Министерства в пределах, утвержденных на соответствующий период бюджетных ассигнований;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14) утверждает учредительные документы подведомственных Министерству организаций, учреждений и предприятий;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15) разрабатывает и согласовывает в установленном законом порядке учредительные документы координируемых Министерством организаций, учреждений и предприятий;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16) выполняет другие функции, возложенные на него решениями Главы Республики Ингушетия и Правительства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14. В Министерстве образуется коллегия. Министр (председатель коллегии), его заместители и руководители структурных подразделений входят в нее по должности.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Члены коллегии, кроме лиц, входящих в нее по должности, утверждаются Правительством Республики Ингушетия по представлению Министра.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Коллегия на своих заседаниях рассматривает важнейшие вопросы в пределах компетенции Министерства. Решения коллегии оформляются протоколами и реализуются приказами Министра.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В случае разногласий между Министром и членами коллегии решение принимает Министр, докладывая о возникших разногласиях Правительству Республики Ингушетия.</w:t>
      </w:r>
    </w:p>
    <w:p>
      <w:pPr>
        <w:pStyle w:val="ConsPlusNormal"/>
        <w:spacing w:before="240" w:after="0"/>
        <w:ind w:left="0" w:firstLine="540"/>
        <w:jc w:val="both"/>
        <w:rPr/>
      </w:pPr>
      <w:r>
        <w:rPr/>
        <w:t>В заседаниях коллегии могут участвовать с правом совещательного голоса представители других исполнительных органов государственной власти Республики Ингушетия, организаций, ученые и специалисты, имеющие непосредственное отношение к обсуждаемым вопросам.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/>
      </w:pPr>
      <w:r>
        <w:rPr/>
        <w:t>VI. Заключительные положения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  <w:t>15. Ликвидация (реорганизация) Министерства осуществляется в порядке и в случаях, установленных действующим законодательством.</w:t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ind w:left="0" w:firstLine="540"/>
        <w:jc w:val="both"/>
        <w:rPr/>
      </w:pPr>
      <w:r>
        <w:rPr/>
      </w:r>
    </w:p>
    <w:p>
      <w:pPr>
        <w:pStyle w:val="ConsPlusNormal"/>
        <w:pBdr>
          <w:top w:val="single" w:sz="6" w:space="0" w:color="000000"/>
        </w:pBdr>
        <w:spacing w:before="100" w:after="100"/>
        <w:ind w:left="0" w:hanging="0"/>
        <w:jc w:val="both"/>
        <w:rPr/>
      </w:pPr>
      <w:r>
        <w:rPr/>
      </w:r>
    </w:p>
    <w:sectPr>
      <w:headerReference w:type="default" r:id="rId12"/>
      <w:footerReference w:type="default" r:id="rId13"/>
      <w:type w:val="nextPage"/>
      <w:pgSz w:w="11906" w:h="16838"/>
      <w:pgMar w:left="1133" w:right="566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0">
    <w:charset w:val="00"/>
    <w:family w:val="roman"/>
    <w:pitch w:val="variable"/>
  </w:font>
  <w:font w:name="Courier New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3368"/>
      <w:gridCol w:w="3470"/>
      <w:gridCol w:w="3369"/>
    </w:tblGrid>
    <w:tr>
      <w:trPr>
        <w:trHeight w:val="1663" w:hRule="exact"/>
      </w:trPr>
      <w:tc>
        <w:tcPr>
          <w:tcW w:w="3368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/>
              <w:i w:val="false"/>
              <w:color w:val="F58220"/>
              <w:sz w:val="28"/>
            </w:rPr>
            <w:t>КонсультантПлюс</w:t>
          </w:r>
          <w:r>
            <w:rPr/>
            <w:br/>
          </w:r>
          <w:r>
            <w:rPr>
              <w:rFonts w:ascii="0" w:hAnsi="0"/>
              <w:b/>
              <w:i w:val="false"/>
              <w:color w:val="auto"/>
              <w:sz w:val="16"/>
            </w:rPr>
            <w:t>надежная правовая поддержка</w:t>
          </w:r>
        </w:p>
      </w:tc>
      <w:tc>
        <w:tcPr>
          <w:tcW w:w="3470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hyperlink r:id="rId1">
            <w:r>
              <w:rPr>
                <w:rStyle w:val="ListLabel5"/>
                <w:rFonts w:ascii="0" w:hAnsi="0"/>
                <w:b/>
                <w:i w:val="false"/>
                <w:color w:val="0000FF"/>
                <w:sz w:val="20"/>
              </w:rPr>
              <w:t>www.consultant.ru</w:t>
            </w:r>
          </w:hyperlink>
        </w:p>
      </w:tc>
      <w:tc>
        <w:tcPr>
          <w:tcW w:w="3369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20"/>
            </w:rPr>
            <w:t xml:space="preserve">Страница </w:t>
          </w:r>
          <w:r>
            <w:rPr/>
            <w:fldChar w:fldCharType="begin"/>
          </w:r>
          <w:r>
            <w:rPr/>
            <w:instrText> PAGE </w:instrText>
          </w:r>
          <w:r>
            <w:rPr/>
            <w:fldChar w:fldCharType="separate"/>
          </w:r>
          <w:r>
            <w:rPr/>
            <w:t>13</w:t>
          </w:r>
          <w:r>
            <w:rPr/>
            <w:fldChar w:fldCharType="end"/>
          </w:r>
          <w:r>
            <w:rPr>
              <w:rFonts w:ascii="0" w:hAnsi="0"/>
              <w:b w:val="false"/>
              <w:i w:val="false"/>
              <w:sz w:val="20"/>
            </w:rPr>
            <w:t xml:space="preserve"> из </w:t>
          </w:r>
          <w:r>
            <w:rPr/>
            <w:fldChar w:fldCharType="begin"/>
          </w:r>
          <w:r>
            <w:rPr/>
            <w:instrText> NUMPAGES </w:instrText>
          </w:r>
          <w:r>
            <w:rPr/>
            <w:fldChar w:fldCharType="separate"/>
          </w:r>
          <w:r>
            <w:rPr/>
            <w:t>13</w:t>
          </w:r>
          <w:r>
            <w:rPr/>
            <w:fldChar w:fldCharType="end"/>
          </w:r>
        </w:p>
      </w:tc>
    </w:tr>
  </w:tbl>
  <w:p>
    <w:pPr>
      <w:pStyle w:val="ConsPlusNormal"/>
      <w:rPr>
        <w:sz w:val="1"/>
      </w:rPr>
    </w:pPr>
    <w:r>
      <w:rPr>
        <w:sz w:val="1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207" w:type="dxa"/>
      <w:jc w:val="left"/>
      <w:tblInd w:w="0" w:type="dxa"/>
      <w:tblBorders/>
      <w:tblCellMar>
        <w:top w:w="0" w:type="dxa"/>
        <w:left w:w="40" w:type="dxa"/>
        <w:bottom w:w="0" w:type="dxa"/>
        <w:right w:w="40" w:type="dxa"/>
      </w:tblCellMar>
    </w:tblPr>
    <w:tblGrid>
      <w:gridCol w:w="5612"/>
      <w:gridCol w:w="511"/>
      <w:gridCol w:w="4084"/>
    </w:tblGrid>
    <w:tr>
      <w:trPr>
        <w:trHeight w:val="1683" w:hRule="exact"/>
      </w:trPr>
      <w:tc>
        <w:tcPr>
          <w:tcW w:w="5612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left"/>
            <w:rPr/>
          </w:pPr>
          <w:r>
            <w:rPr>
              <w:rFonts w:ascii="0" w:hAnsi="0"/>
              <w:b w:val="false"/>
              <w:i w:val="false"/>
              <w:sz w:val="16"/>
            </w:rPr>
            <w:t>Постановление Правительства РИ от 07.04.2020 N 39</w:t>
          </w:r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&lt;Об утверждении Положения о Министерстве экономического развития Респу...</w:t>
          </w:r>
        </w:p>
      </w:tc>
      <w:tc>
        <w:tcPr>
          <w:tcW w:w="511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  <w:p>
          <w:pPr>
            <w:pStyle w:val="ConsPlusNormal"/>
            <w:tabs>
              <w:tab w:val="clear" w:pos="720"/>
            </w:tabs>
            <w:jc w:val="center"/>
            <w:rPr/>
          </w:pPr>
          <w:r>
            <w:rPr/>
          </w:r>
        </w:p>
      </w:tc>
      <w:tc>
        <w:tcPr>
          <w:tcW w:w="4084" w:type="dxa"/>
          <w:tcBorders/>
          <w:shd w:fill="auto" w:val="clear"/>
          <w:vAlign w:val="center"/>
        </w:tcPr>
        <w:p>
          <w:pPr>
            <w:pStyle w:val="ConsPlusNormal"/>
            <w:tabs>
              <w:tab w:val="clear" w:pos="720"/>
            </w:tabs>
            <w:jc w:val="right"/>
            <w:rPr/>
          </w:pPr>
          <w:r>
            <w:rPr>
              <w:rFonts w:ascii="0" w:hAnsi="0"/>
              <w:b w:val="false"/>
              <w:i w:val="false"/>
              <w:sz w:val="18"/>
            </w:rPr>
            <w:t xml:space="preserve">Документ предоставлен </w:t>
          </w:r>
          <w:hyperlink r:id="rId1">
            <w:r>
              <w:rPr>
                <w:rStyle w:val="ListLabel4"/>
                <w:rFonts w:ascii="0" w:hAnsi="0"/>
                <w:b w:val="false"/>
                <w:i w:val="false"/>
                <w:color w:val="0000FF"/>
                <w:sz w:val="18"/>
              </w:rPr>
              <w:t>КонсультантПлюс</w:t>
            </w:r>
          </w:hyperlink>
          <w:r>
            <w:rPr/>
            <w:br/>
          </w:r>
          <w:r>
            <w:rPr>
              <w:rFonts w:ascii="0" w:hAnsi="0"/>
              <w:b w:val="false"/>
              <w:i w:val="false"/>
              <w:sz w:val="16"/>
            </w:rPr>
            <w:t>Дата сохранения: 05.04.2021</w:t>
          </w:r>
        </w:p>
      </w:tc>
    </w:tr>
  </w:tbl>
  <w:p>
    <w:pPr>
      <w:pStyle w:val="ConsPlusNormal"/>
      <w:pBdr>
        <w:bottom w:val="single" w:sz="12" w:space="0" w:color="000000"/>
      </w:pBdr>
      <w:jc w:val="center"/>
      <w:rPr>
        <w:sz w:val="1"/>
      </w:rPr>
    </w:pPr>
    <w:r>
      <w:rPr>
        <w:sz w:val="1"/>
      </w:rPr>
    </w:r>
  </w:p>
  <w:p>
    <w:pPr>
      <w:pStyle w:val="ConsPlusNormal"/>
      <w:jc w:val="center"/>
      <w:rPr/>
    </w:pPr>
    <w:r>
      <w:rPr>
        <w:sz w:val="10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Times New Roman" w:hAnsi="Times New Roman" w:eastAsia="DejaVu Sans" w:cs="DejaVu Sans"/>
      <w:color w:val="auto"/>
      <w:kern w:val="2"/>
      <w:sz w:val="24"/>
      <w:szCs w:val="24"/>
      <w:lang w:val="en-US" w:eastAsia="zh-CN" w:bidi="hi-IN"/>
    </w:rPr>
  </w:style>
  <w:style w:type="character" w:styleId="ListLabel1">
    <w:name w:val="ListLabel 1"/>
    <w:qFormat/>
    <w:rPr>
      <w:b/>
      <w:color w:val="0000FF"/>
      <w:sz w:val="28"/>
    </w:rPr>
  </w:style>
  <w:style w:type="character" w:styleId="ListLabel2">
    <w:name w:val="ListLabel 2"/>
    <w:qFormat/>
    <w:rPr/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3">
    <w:name w:val="ListLabel 3"/>
    <w:qFormat/>
    <w:rPr>
      <w:color w:val="0000FF"/>
    </w:rPr>
  </w:style>
  <w:style w:type="character" w:styleId="ListLabel4">
    <w:name w:val="ListLabel 4"/>
    <w:qFormat/>
    <w:rPr>
      <w:rFonts w:ascii="0" w:hAnsi="0"/>
      <w:b w:val="false"/>
      <w:i w:val="false"/>
      <w:color w:val="0000FF"/>
      <w:sz w:val="18"/>
    </w:rPr>
  </w:style>
  <w:style w:type="character" w:styleId="ListLabel5">
    <w:name w:val="ListLabel 5"/>
    <w:qFormat/>
    <w:rPr>
      <w:rFonts w:ascii="0" w:hAnsi="0"/>
      <w:b/>
      <w:i w:val="false"/>
      <w:color w:val="0000FF"/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Nonformat">
    <w:name w:val="ConsPlusNonformat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en-US" w:eastAsia="zh-CN" w:bidi="hi-IN"/>
    </w:rPr>
  </w:style>
  <w:style w:type="paragraph" w:styleId="ConsPlusTitle">
    <w:name w:val="ConsPlusTitle"/>
    <w:qFormat/>
    <w:pPr>
      <w:widowControl/>
      <w:bidi w:val="0"/>
      <w:jc w:val="left"/>
    </w:pPr>
    <w:rPr>
      <w:rFonts w:ascii="Arial" w:hAnsi="Arial" w:eastAsia="Arial" w:cs="Courier New"/>
      <w:b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Cell">
    <w:name w:val="ConsPlusCell"/>
    <w:qFormat/>
    <w:pPr>
      <w:widowControl/>
      <w:bidi w:val="0"/>
      <w:jc w:val="left"/>
    </w:pPr>
    <w:rPr>
      <w:rFonts w:ascii="Courier New" w:hAnsi="Courier New" w:eastAsia="Arial" w:cs="Courier New"/>
      <w:b w:val="false"/>
      <w:i w:val="false"/>
      <w:strike w:val="false"/>
      <w:dstrike w:val="false"/>
      <w:color w:val="auto"/>
      <w:kern w:val="2"/>
      <w:sz w:val="20"/>
      <w:szCs w:val="24"/>
      <w:u w:val="none"/>
      <w:lang w:val="en-US" w:eastAsia="zh-CN" w:bidi="hi-IN"/>
    </w:rPr>
  </w:style>
  <w:style w:type="paragraph" w:styleId="ConsPlusDocList">
    <w:name w:val="ConsPlusDocList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18"/>
      <w:szCs w:val="24"/>
      <w:u w:val="none"/>
      <w:lang w:val="en-US" w:eastAsia="zh-CN" w:bidi="hi-IN"/>
    </w:rPr>
  </w:style>
  <w:style w:type="paragraph" w:styleId="ConsPlusTitlePage">
    <w:name w:val="ConsPlusTitlePage"/>
    <w:qFormat/>
    <w:pPr>
      <w:widowControl/>
      <w:bidi w:val="0"/>
      <w:jc w:val="left"/>
    </w:pPr>
    <w:rPr>
      <w:rFonts w:ascii="Tahoma" w:hAnsi="Tahoma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JurTerm">
    <w:name w:val="ConsPlusJurTerm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ConsPlusTextList">
    <w:name w:val="ConsPlusTextList"/>
    <w:qFormat/>
    <w:pPr>
      <w:widowControl/>
      <w:bidi w:val="0"/>
      <w:jc w:val="left"/>
    </w:pPr>
    <w:rPr>
      <w:rFonts w:ascii="Times New Roman" w:hAnsi="Times New Roman" w:eastAsia="Arial" w:cs="Courier New"/>
      <w:b w:val="false"/>
      <w:i w:val="false"/>
      <w:strike w:val="false"/>
      <w:dstrike w:val="false"/>
      <w:color w:val="auto"/>
      <w:kern w:val="2"/>
      <w:sz w:val="24"/>
      <w:szCs w:val="24"/>
      <w:u w:val="none"/>
      <w:lang w:val="en-US" w:eastAsia="zh-CN" w:bidi="hi-IN"/>
    </w:rPr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onsultant.ru/" TargetMode="External"/><Relationship Id="rId4" Type="http://schemas.openxmlformats.org/officeDocument/2006/relationships/hyperlink" Target="http://www.consultant.ru/" TargetMode="External"/><Relationship Id="rId5" Type="http://schemas.openxmlformats.org/officeDocument/2006/relationships/hyperlink" Target="https://login.consultant.ru/link/?req=doc&amp;base=RLAW471&amp;n=19005&amp;date=05.04.2021" TargetMode="External"/><Relationship Id="rId6" Type="http://schemas.openxmlformats.org/officeDocument/2006/relationships/hyperlink" Target="https://login.consultant.ru/link/?req=doc&amp;base=RLAW471&amp;n=18550&amp;date=05.04.2021&amp;dst=100005&amp;fld=134" TargetMode="External"/><Relationship Id="rId7" Type="http://schemas.openxmlformats.org/officeDocument/2006/relationships/hyperlink" Target="https://login.consultant.ru/link/?req=doc&amp;base=LAW&amp;n=2875&amp;date=05.04.2021" TargetMode="External"/><Relationship Id="rId8" Type="http://schemas.openxmlformats.org/officeDocument/2006/relationships/hyperlink" Target="https://login.consultant.ru/link/?req=doc&amp;base=RLAW471&amp;n=13827&amp;date=05.04.2021" TargetMode="External"/><Relationship Id="rId9" Type="http://schemas.openxmlformats.org/officeDocument/2006/relationships/hyperlink" Target="https://login.consultant.ru/link/?req=doc&amp;base=LAW&amp;n=330160&amp;date=05.04.2021&amp;dst=100302&amp;fld=134" TargetMode="External"/><Relationship Id="rId10" Type="http://schemas.openxmlformats.org/officeDocument/2006/relationships/hyperlink" Target="https://login.consultant.ru/link/?req=doc&amp;base=LAW&amp;n=358882&amp;date=05.04.2021" TargetMode="External"/><Relationship Id="rId11" Type="http://schemas.openxmlformats.org/officeDocument/2006/relationships/hyperlink" Target="https://login.consultant.ru/link/?req=doc&amp;base=LAW&amp;n=358882&amp;date=05.04.2021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www.consultan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LibreOffice/6.1.5.2$Linux_X86_64 LibreOffice_project/10$Build-2</Application>
  <Company>КонсультантПлюс Версия 4018.00.50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2021-04-05T17:12:00Z</dcterms:created>
  <dc:creator/>
  <dc:description/>
  <dc:language>en-US</dc:language>
  <cp:lastModifiedBy/>
  <cp:revision>0</cp:revision>
  <dc:subject/>
  <dc:title>Постановление Правительства РИ от 07.04.2020 N 39&lt;Об утверждении Положения о Министерстве экономического развития Республики Ингушетия&gt;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4018.00.50</vt:lpwstr>
  </property>
</Properties>
</file>